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32611B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D52DAF" w:rsidRPr="00D52DAF">
        <w:rPr>
          <w:b/>
          <w:sz w:val="28"/>
        </w:rPr>
        <w:t>Projeto de Lei Nº 47/2020, do Executivo</w:t>
      </w:r>
      <w:r w:rsidR="00D52DAF">
        <w:rPr>
          <w:b/>
          <w:sz w:val="28"/>
        </w:rPr>
        <w:t>, que acrescenta dispositivos à</w:t>
      </w:r>
      <w:r w:rsidR="00D52DAF" w:rsidRPr="00D52DAF">
        <w:rPr>
          <w:b/>
          <w:sz w:val="28"/>
        </w:rPr>
        <w:t xml:space="preserve"> Lei nº 4.759</w:t>
      </w:r>
      <w:r w:rsidR="00D52DAF">
        <w:rPr>
          <w:b/>
          <w:sz w:val="28"/>
        </w:rPr>
        <w:t>/2019</w:t>
      </w:r>
      <w:r w:rsidR="00D52DAF" w:rsidRPr="00D52DAF">
        <w:rPr>
          <w:b/>
          <w:sz w:val="28"/>
        </w:rPr>
        <w:t>, que instituiu o Programa de Uso Racional da Água, em âmbito local</w:t>
      </w:r>
    </w:p>
    <w:p w:rsidR="00D52DAF" w:rsidRDefault="00D52DAF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62C4B">
        <w:t>05/05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52DAF" w:rsidRPr="00D52DAF" w:rsidRDefault="00DE1FB2" w:rsidP="00D52DAF">
      <w:pPr>
        <w:rPr>
          <w:b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D52DAF" w:rsidRPr="00D52DAF">
        <w:rPr>
          <w:b/>
        </w:rPr>
        <w:t xml:space="preserve">Detalhes e justificativas em: </w:t>
      </w:r>
    </w:p>
    <w:p w:rsidR="00162C4B" w:rsidRDefault="00D52DAF" w:rsidP="00D52DAF">
      <w:pPr>
        <w:rPr>
          <w:b/>
        </w:rPr>
      </w:pPr>
      <w:hyperlink r:id="rId5" w:history="1">
        <w:r w:rsidRPr="00AD34E2">
          <w:rPr>
            <w:rStyle w:val="Hyperlink"/>
            <w:b/>
          </w:rPr>
          <w:t>https://consulta.siscam.com.br/camaraguaruja/Documentos/Documento/172663</w:t>
        </w:r>
      </w:hyperlink>
    </w:p>
    <w:p w:rsidR="00D52DAF" w:rsidRDefault="00D52DAF" w:rsidP="00D52DAF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D52DAF">
        <w:t>3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>, Sérgio Jesus dos Passos</w:t>
      </w:r>
      <w:r w:rsidR="00416CB4">
        <w:t>, Man</w:t>
      </w:r>
      <w:r w:rsidR="00162C4B">
        <w:t>oel Francisco dos Santos Filho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162C4B">
        <w:t xml:space="preserve"> Ronald Luiz Nicolaci Fincatti, Andressa Sales Strambeck da Costa, Raphael Vitiello Silva</w:t>
      </w:r>
      <w:r w:rsidR="008E592A">
        <w:t>, além</w:t>
      </w:r>
      <w:r>
        <w:t xml:space="preserve"> </w:t>
      </w:r>
      <w:r w:rsidR="008E592A">
        <w:t>d</w:t>
      </w:r>
      <w:r>
        <w:t>e 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6BB6"/>
    <w:rsid w:val="002D6AAB"/>
    <w:rsid w:val="002F476D"/>
    <w:rsid w:val="0032611B"/>
    <w:rsid w:val="00375F4F"/>
    <w:rsid w:val="00416CB4"/>
    <w:rsid w:val="004966C3"/>
    <w:rsid w:val="004E6245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AC4DFA"/>
    <w:rsid w:val="00AC60E7"/>
    <w:rsid w:val="00B05424"/>
    <w:rsid w:val="00B606B7"/>
    <w:rsid w:val="00BB6E25"/>
    <w:rsid w:val="00C71CB0"/>
    <w:rsid w:val="00D52DAF"/>
    <w:rsid w:val="00D84B72"/>
    <w:rsid w:val="00DE1FB2"/>
    <w:rsid w:val="00E023AF"/>
    <w:rsid w:val="00E52917"/>
    <w:rsid w:val="00E8178B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26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2020-05-11T22:24:00Z</dcterms:created>
  <dcterms:modified xsi:type="dcterms:W3CDTF">2020-05-11T22:24:00Z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